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2F" w:rsidRPr="002B3025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Прогулки вечерние.</w:t>
      </w:r>
    </w:p>
    <w:p w:rsidR="0021145D" w:rsidRPr="002B3025" w:rsidRDefault="002B3025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Март</w:t>
      </w:r>
      <w:r w:rsidR="0021145D" w:rsidRPr="002B3025">
        <w:rPr>
          <w:rFonts w:ascii="Times New Roman" w:hAnsi="Times New Roman" w:cs="Times New Roman"/>
          <w:b/>
          <w:sz w:val="32"/>
          <w:szCs w:val="32"/>
        </w:rPr>
        <w:t>.</w:t>
      </w:r>
    </w:p>
    <w:p w:rsidR="0021145D" w:rsidRPr="002B3025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025">
        <w:rPr>
          <w:rFonts w:ascii="Times New Roman" w:hAnsi="Times New Roman" w:cs="Times New Roman"/>
          <w:b/>
          <w:sz w:val="24"/>
          <w:szCs w:val="24"/>
        </w:rPr>
        <w:t xml:space="preserve">№ 1. Наблюдение «Продолжительность светового дня».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025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B3025">
        <w:rPr>
          <w:rFonts w:ascii="Times New Roman" w:hAnsi="Times New Roman" w:cs="Times New Roman"/>
          <w:sz w:val="24"/>
          <w:szCs w:val="24"/>
        </w:rPr>
        <w:t>. Обратить внимание детей на значительное увеличение продолжительности светового дня по сравнению с декабрем, отметить высоту подъема солнца в полдень над горизонтом.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025">
        <w:rPr>
          <w:rFonts w:ascii="Times New Roman" w:hAnsi="Times New Roman" w:cs="Times New Roman"/>
          <w:sz w:val="24"/>
          <w:szCs w:val="24"/>
        </w:rPr>
        <w:t>Словарная работа: солнце, высоко, светит, день, длинный, длиннее ночь, короче.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025">
        <w:rPr>
          <w:rFonts w:ascii="Times New Roman" w:hAnsi="Times New Roman" w:cs="Times New Roman"/>
          <w:b/>
          <w:sz w:val="24"/>
          <w:szCs w:val="24"/>
        </w:rPr>
        <w:t xml:space="preserve">№ 2. Самостоятельная двигательная деятельность детей.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025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2B3025">
        <w:rPr>
          <w:rFonts w:ascii="Times New Roman" w:hAnsi="Times New Roman" w:cs="Times New Roman"/>
          <w:sz w:val="24"/>
          <w:szCs w:val="24"/>
        </w:rPr>
        <w:t xml:space="preserve"> Побуждать детей самостоятельно организовывать игры, выступать в роли игроков, капитанов, судей, творчески перерабатывать и соблюдать правила игр. Способствовать формированию дружеских отношений в группе.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025">
        <w:rPr>
          <w:rFonts w:ascii="Times New Roman" w:hAnsi="Times New Roman" w:cs="Times New Roman"/>
          <w:b/>
          <w:sz w:val="24"/>
          <w:szCs w:val="24"/>
        </w:rPr>
        <w:t xml:space="preserve">№ 3. Дидактическая игра «Рыба, птица, зверь».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025">
        <w:rPr>
          <w:rFonts w:ascii="Times New Roman" w:hAnsi="Times New Roman" w:cs="Times New Roman"/>
          <w:b/>
          <w:sz w:val="24"/>
          <w:szCs w:val="24"/>
        </w:rPr>
        <w:t xml:space="preserve">Задачи. </w:t>
      </w:r>
      <w:r w:rsidRPr="002B3025">
        <w:rPr>
          <w:rFonts w:ascii="Times New Roman" w:hAnsi="Times New Roman" w:cs="Times New Roman"/>
          <w:sz w:val="24"/>
          <w:szCs w:val="24"/>
        </w:rPr>
        <w:t>Использовать знания о животных для решения игровой задачи, развивать внимание, умение быстро ориентироваться в игровых ситуациях.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025">
        <w:rPr>
          <w:rFonts w:ascii="Times New Roman" w:hAnsi="Times New Roman" w:cs="Times New Roman"/>
          <w:b/>
          <w:sz w:val="24"/>
          <w:szCs w:val="24"/>
        </w:rPr>
        <w:t xml:space="preserve">№ 4. Подвижная игра «Найди, где спрятано».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025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2B3025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следить за своей осанкой, согласованностью движений рук и ног.</w:t>
      </w:r>
    </w:p>
    <w:p w:rsidR="00100236" w:rsidRPr="002B3025" w:rsidRDefault="00100236" w:rsidP="002B302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№2</w:t>
      </w:r>
    </w:p>
    <w:p w:rsidR="005C3CCE" w:rsidRPr="002B3025" w:rsidRDefault="005C3CCE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за птицами.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Обратить внимание детей на изменения в поведении птиц, предложить покормить их крошками, рассказать о внешнем виде и поведении птиц.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Игровое упражнение «Мы - солдаты».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выполнять строевые упражнения: перестраиваться в колонну по одному, (по два, по три), выполнять команды, четко выполнять движения; учить ориентироваться в пространстве, развивать быстроту реакции.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Дидактическая игра «Когда это бывает?»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Уточнить и углубить знания детей о временах года, учить давать развернутый ответ, аргументировать свое мнение.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4. Подвижная игра «У медведя во бору».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выполнять движения в соответствии с текстом, правильно выполнять основные движения при беге и ходьбе, сохранять осанку. Поощрять активность, учить ориентироваться на действия товарищей.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№3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за гололедом.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Продолжать знакомить детей с данным природным явлением, рассказать, как образуется гололед, актуализировать знания о правилах безопасного передвижения во время гололеда.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Игровое упражнение «Кто быстрее?»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Совершенствовать навыки выполнения детьми основных движений при беге, учить челночному бегу (3 раза по 10 метров). Повышать жизненную емкость легких, укреплять здоровье детей.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Коррекционно-развивающая игра «Кукла Маша».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Развитие коммуникативных умений детей, активизация соответствующей лексики: слова-приветствия, слова-прощания, «волшебные слова» («извините», «пожалуйста»). Учить детей произносить данные слова доброжелательно, глядя на собеседника. Подводить детей к освоению понятия «культура поведения».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4. Самостоятельная двигательная деятельность.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lastRenderedPageBreak/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самостоятельно организовывать свой досуг, проводить игры и соревнования, творчески перерабатывать правила знакомых игр, вступать в игровое взаимодействие.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№4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Наблюдение. Снег на участке.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Предложить детям после осмотра участка рассказать, как выглядит снег, что с ним происходит (темнеет, становится рыхлым, тает). Обратить внимание на то, как постепенно уменьшаются постройки из снега. Учить детей делать выводы.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Игровое упражнение «Армия».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выполнять строевые упражнения: перестраиваться в колонну по одному (по два, по три); ориентироваться в пространстве, действовать по команде, подавать команды.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Подвижная игра «Охотники и зайцы».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Способствовать совершенствованию выполнения детьми прыжков на двух ногах с продвижением вперед, упражнять в метании мяча из-за головы левой и правой рукой в цель. Развивать ловкость и меткость.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4. Сюжетно-ролевая игра «Шоферы».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Развивать социальные отношения играющих за счет осмысления профессиональной деятельности взрослых, способствовать формированию дружеских взаимоотношений между детьми.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№5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«Небо вечером».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</w:t>
      </w:r>
      <w:r w:rsidRPr="002B3025">
        <w:rPr>
          <w:rFonts w:ascii="Times New Roman" w:hAnsi="Times New Roman" w:cs="Times New Roman"/>
          <w:sz w:val="24"/>
        </w:rPr>
        <w:t>. Продолжать знакомить детей с признаками весны, связанными с цветом неба, изменением вида облаков, положения солнца над горизонтом. Учить детей рассказывать об особенностях весеннего неба.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Самостоятельная двигательная деятельность.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Активизировать интерес детей к двигательной деятельности, поощрять самостоятельность, инициативу, творчество, учить ребят выступать организаторами игр.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Подвижная игра «Прятки».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Обсудить с детьми тактику действий игроков и водящего, учить использовать все игровое пространство площадки, ориентироваться в пространстве. Развивать быстроту реакции, поддерживать интерес к подвижным играм.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4. Сюжетно-ролевая  игра «Транспорт»: «Автобус». Сюжет «Путешествие».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Содействовать дальнейшему развитию сюжета игры, формировать умение детей использовать атрибуты игры, учить ребят применять свои знания о правилах культурного и безопасного поведения в транс порте, активизировать в речи детей понятия, связанные с темой «Путешествия».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№6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 xml:space="preserve">№ 1. Наблюдение изменений, происходящих со льдом весной.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Предложить детям выявить изменения, произошедшие со льдом в начале весны (лед стал пористым, грязным, перестал быть прозрачным, гладким, блестящим), попытаться найти объяснение этим изменениям.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 xml:space="preserve">№ 2. Подвижная игра для подгрупп «Птичка и кошка».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Развивать у детей наблюдательность, быстроту движений, ловкость.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Подвижная игра «Мыши и кот».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бегать на носках, следить за сохранением осанки, соблюдать правила безопасности, ориентироваться в пространстве.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 xml:space="preserve">№ 4. Сюжетно-ролевая игра «Парикмахерская».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</w:t>
      </w:r>
      <w:r w:rsidRPr="002B3025">
        <w:rPr>
          <w:rFonts w:ascii="Times New Roman" w:hAnsi="Times New Roman" w:cs="Times New Roman"/>
          <w:sz w:val="24"/>
        </w:rPr>
        <w:t>. Используя косвенный метод руководства игрой, подводить детей к самостоятельному созданию игровых замыслов, обыгрыванию различных ситуаций. Формировать умение считаться с интересами товарищей.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№7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«Ветреная погода».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Предложить детям определить силу ветра одним из известных им способов, дать характеристику ветра (сильный, умеренный, порывистый, холодный), составить рассказ по результатам наблюдения о том, что происходит в ветреную погоду (ветер гонит быстро облака по небу, люди поднимают воротники...).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Подвижная игра «Гуси-гуси».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действовать по сигналу, развивать внимание, формировать умение действовать в соответствии с правилами игры.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Самостоятельная двигательная деятельность детей.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самостоятельно организовывать игры, находить себе занятие по интересам, использовать в двигательной деятельности разнообразные спортивные атрибуты.</w:t>
      </w:r>
    </w:p>
    <w:p w:rsidR="00291DA2" w:rsidRPr="002B3025" w:rsidRDefault="00291DA2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№8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«Сосульки в марте».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 xml:space="preserve">Задачи. </w:t>
      </w:r>
      <w:r w:rsidRPr="002B3025">
        <w:rPr>
          <w:rFonts w:ascii="Times New Roman" w:hAnsi="Times New Roman" w:cs="Times New Roman"/>
          <w:sz w:val="24"/>
        </w:rPr>
        <w:t xml:space="preserve">Учить детей видеть изменения, происходящие в природе весной, развивать интерес к явлением природы. Предложить ребятам рассмотреть сосульки, рассказать, как они появляются, почему «плачут», прислушаться к звону веселой, говорливой весенней капели.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Подвижная игра «Перелет птиц».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Упражнять детей в лазании по гимнастической стенке вверх и вниз, перелезании с одного пролета на другой, учить правильно выполнять основные движения, следить за своей осанкой при беге. </w:t>
      </w:r>
      <w:r w:rsidRPr="002B3025">
        <w:rPr>
          <w:rFonts w:ascii="Times New Roman" w:hAnsi="Times New Roman" w:cs="Times New Roman"/>
          <w:b/>
          <w:sz w:val="24"/>
        </w:rPr>
        <w:t>№ 3. Игровое упражнение «Перелезание через поваленное дерево».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перелезать через скамейку, бревно, развивать ловкость, силу, совершенствовать выполнение детьми основных видов движений.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№9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«Ель ранней весной».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Предложить детям рассмотреть ель, рассказать, что изменилось в ее внешнем виде за последнее время, предположить, куда исчез снег с ветвей и откуда на них появился лед. Помочь детям с опорой на вопросы воспитателя составить сравнительный рассказ-описание вечнозеленых растений (туя, ель, сосна).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Подвижная игра «Стрелок».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3адачи.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правильно и безопасно выполнять игровые действия (бросать мяч в движущуюся цель, убегать от водящего, уворачиваться от мяча). Развивать меткость и ловкость.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 xml:space="preserve">№ 3. Игровое упражнение «Легкие пушинки». 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выполнять повороты вокруг себя, сохраняя осанку, положение рук на поясе. Развивать чувство равновесия, координацию движений.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№10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за капелью.</w:t>
      </w:r>
      <w:r w:rsidRPr="002B3025">
        <w:rPr>
          <w:rFonts w:ascii="Times New Roman" w:hAnsi="Times New Roman" w:cs="Times New Roman"/>
          <w:b/>
          <w:sz w:val="24"/>
        </w:rPr>
        <w:tab/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Расширять представления детей о явлениях природы. Предложить детям понаблюдать за капелью на солнечной стороне дома и в тени, подвести к обнаружению зависимости между освещенностью участка, интенсивностью таяния льда и капелью.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Игровое упражнение «Мы в армию служить пойдем!»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понимать команды воспитателя («налево», «направо», «шагом марш», «бегом марш», «на месте стой»), правильно выполнять их в строевых упражнениях. Развивать внимание, координацию движений, доставлять детям радость от игры.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Подвижная игра «Зайцы и волк».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</w:t>
      </w:r>
      <w:r w:rsidRPr="002B3025">
        <w:rPr>
          <w:rFonts w:ascii="Times New Roman" w:hAnsi="Times New Roman" w:cs="Times New Roman"/>
          <w:sz w:val="24"/>
        </w:rPr>
        <w:t>. Познакомить детей с правилами игры, учить выполнять прыжки на двух ногах и на одной ноге с продвижением вперед. Совершенствовать умение детей действовать в соответствии с текстом. Развивать внимание и быстроту реакции.</w:t>
      </w:r>
    </w:p>
    <w:p w:rsidR="002B3025" w:rsidRDefault="002B3025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№11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за грачами.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различать птиц по внешним признакам, давать описание, употребляя в речи слова и словосочетания: крупная птица, перелетная птица, вьет гнезда, перья с отливом, ходит важно. Обратить внимание детей на гнезда грачей (большие, свиты из крупных веток, расположены на крупных сучьях или в развилках ветвей). Расширять представления детей о поведении птиц в весенний период.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Нерегламентируемая двигательная деятельность.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Предоставить детям свободное время для игр, соревнований, общения, способствовать профилактике эмоционального перенапряжения.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Подвижная игра «Липкие пеньки».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Упражнять детей в правильном выполнении основных движений при беге, учить согласовывать движения рук и ног. Развивать ловкость и быстроту реакции.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№12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за скворцами.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Формировать у детей доброжелательное, заботливое отношение к птицам, рассказать о пользе, которую они приносят. Развесить при помощи ребят скворечники, поясняя правила выбора места для птичьего домика.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Подвижная игра «Зайцы и волк».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осознано выполнять правила игры, способствовать совершенствованию выполнения игровых действий. Развивать у детей внимание и быстроту реакции, поддерживать стремление правильно выполнять задания.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№13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за голубем.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Познакомить детей с особенностями поведения птиц весной (голуби гнездятся на чердаках, балконах и других местах, гнездо делают из тонких веточек и перьев), предложить детям рассказать, как они помогали птицам пережить зиму, чем подкармливали.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Игровое упражнение «Скоморохи».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</w:t>
      </w:r>
      <w:r w:rsidRPr="002B3025">
        <w:rPr>
          <w:rFonts w:ascii="Times New Roman" w:hAnsi="Times New Roman" w:cs="Times New Roman"/>
          <w:sz w:val="24"/>
        </w:rPr>
        <w:t>. Совершенствовать навыки выполнения детьми основных движений в прыжках на одной ноге, развивать мышцы ног, координацию движений.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Подвижная игра «Ловишки».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действовать в соответствии с правилами игры, правильно выполнять основные движения при беге, бегать легко, ритмично, энергично отталкиваясь носком. Развивать ловкость и быстроту реакции. Укреплять здоровье детей.</w:t>
      </w:r>
    </w:p>
    <w:p w:rsidR="003476DF" w:rsidRPr="002B3025" w:rsidRDefault="003476DF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№14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«Первые проталины».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Предложить детям рассмотреть проталины, отметить состояние почвы, подвести детей к пониманию того, что почва насыщается влагой, впитывает воду и затем отдает ее растениям.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Оздоровительная пробежка по территории детского сада.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по необходимости менять скорость бега, развивать быстроту и выносливость, укреплять мышцы ног, способствовать оздоровлению детей.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Подвижная игра «Зайка беленький».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Упражнять детей в выполнении прыжков на двух ногах и на одной ноге с продвижением вперед и вокруг себя, совершенствовать умение действовать в соответствие с текстом. Развивать функциональные возможности организма.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№15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Наблюдение «Первые ручейки и лужи».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Предложить детям рассмотреть участок, отметить появление первых луж и ручейков. Предложить детям выяснить, куда бегут ручейки, охарактеризовать их (звонкие, говорливые, веселые). Подвести детей к пониманию взаимосвязей в природе.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sz w:val="24"/>
        </w:rPr>
        <w:t>Словарная работа: солнце, греет, тает, снег, бегут, ручьи, лужи.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Игровое упражнение «Мы в армию служить пойдем!»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понимать и выполнять команды воспитателя, упражнять в ходьбе по прямой, вдоль границ участка, по кругу, змейкой. Развивать у детей способность концентрировать и переключать внимание, ориентироваться в пространстве.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Подвижная игра «Ловишки».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действовать в соответствии с правилами игры, рассказывать о стратегии действий игроков и водящих. Упражнять детей в правильном выполнении основных движений при беге, способствовать закаливанию организма с использованием природных факторов.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№16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1. Опытно-экспериментальная деятельность «Легкий - тяжелый».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сравнивать знакомые предметы по весу, держа два предмета в руках (перо, камень, воздушный шарик, металлическая ложка) и опытным путем устанавливать, проваливается ли предмет в снег. Учить использовать в речи слова, характеризующие вес предмета.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2. Игровое упражнение «Офицеры на посту».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Развивать у детей чувство равновесия, формировать умение непродолжительное время сохранять статическое равновесие, неподвижную позу, располагаясь на скамейке, кубе, пеньке (6-8 секунд и более).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№ 3. Подвижная игра «Найди, где спрятано».</w:t>
      </w:r>
    </w:p>
    <w:p w:rsidR="002B3025" w:rsidRPr="002B302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B3025">
        <w:rPr>
          <w:rFonts w:ascii="Times New Roman" w:hAnsi="Times New Roman" w:cs="Times New Roman"/>
          <w:b/>
          <w:sz w:val="24"/>
        </w:rPr>
        <w:t>Задачи.</w:t>
      </w:r>
      <w:r w:rsidRPr="002B3025">
        <w:rPr>
          <w:rFonts w:ascii="Times New Roman" w:hAnsi="Times New Roman" w:cs="Times New Roman"/>
          <w:sz w:val="24"/>
        </w:rPr>
        <w:t xml:space="preserve"> Учить детей действовать в соответствии с правилами игры, ориентироваться в пространстве. Формировать умение правильно выполнять основные движения при ходьбе (согласовывать движения рук и ног, сохранять осанку).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№17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1. Поисковая деятельность. Наблюдение «Что изменилось на улице?»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Развивать у детей наблюдательность, учить ориентироваться на территории детского сада, определять направление движения, повышать двигательную активность.</w:t>
      </w:r>
      <w:r w:rsidRPr="00A10065">
        <w:rPr>
          <w:rFonts w:ascii="Times New Roman" w:hAnsi="Times New Roman" w:cs="Times New Roman"/>
          <w:sz w:val="24"/>
        </w:rPr>
        <w:tab/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2. Нерегламентируемая двигательная деятельность.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Обеспечить профилактику переутомления, эмоционального перенапряжения, помочь детям подобрать необходимые атрибуты, договориться о взаимодействии.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3. Подвижная игра «Ловишки».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Учить детей действовать в соответствии с правилами игры, сопоставлять с ними действия отдельных игроков, выступать в качестве судей.</w:t>
      </w:r>
    </w:p>
    <w:p w:rsidR="00291DA2" w:rsidRPr="002B3025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№18</w:t>
      </w: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1. Наблюдение за одеждой прохожих.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Активизировать в речи детей и уточнить понятия, связанные с названиями предметов и деталей одежды, учить детей сравнивать результаты своих наблюдений в разные времена года.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2. Самостоятельная двигательная деятельность.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Развивать творчество детей в двигательной деятельности, активизировать интерес к ней, учить комбинировать движения, выбирать сюжет для игр, оздоравливать детей.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3. Подвижная игра «Наседка и цыплята».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lastRenderedPageBreak/>
        <w:t>Задачи.</w:t>
      </w:r>
      <w:r w:rsidRPr="00A10065">
        <w:rPr>
          <w:rFonts w:ascii="Times New Roman" w:hAnsi="Times New Roman" w:cs="Times New Roman"/>
          <w:sz w:val="24"/>
        </w:rPr>
        <w:t xml:space="preserve"> Упражнять детей в подлезании под препятствия, не касаясь руками земли, в правильном выполнении основных движений при беге.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4. Дидактическая игра «Когда это бывает?»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</w:t>
      </w:r>
      <w:r w:rsidRPr="00A10065">
        <w:rPr>
          <w:rFonts w:ascii="Times New Roman" w:hAnsi="Times New Roman" w:cs="Times New Roman"/>
          <w:sz w:val="24"/>
        </w:rPr>
        <w:t>. Учить детей соотносить природные явления с временами года, расширять представления детей о природных явлениях, погоде. Побуждать детей к придумыванию загадок о сезонах.</w:t>
      </w:r>
    </w:p>
    <w:p w:rsidR="0021145D" w:rsidRPr="002B3025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876D74" w:rsidRPr="002B3025" w:rsidRDefault="0021145D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№19</w:t>
      </w:r>
    </w:p>
    <w:p w:rsidR="00876D74" w:rsidRPr="002B3025" w:rsidRDefault="00876D74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1. Поисковая деятельность.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Предложить детям найти проталины и установить рядом флажки, отмечая место проталин и их размер. Предложить детям сделать вывод, где больше всего проталин, догадаться, как при помощи флажков определить изменение размеров проталин.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2. Игровое упражнение «Делай как я!»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Способствовать совершенствованию выполнения детьми основных движений при ходьбе, развивать наблюдательность, внимание, координацию движений, учить детей следить за действиями воспитателя, точно копировать движения.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3. Беседа «Осторожно - ледоход».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Познакомить детей с правилами поведения вблизи водоемок в период ледохода, предложить ребятам придумать и выполнить рисунки, иллюстрирующие эти правила.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4. Подвижная игра «Найди себе пару».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Совершенствовать умения детей: действовать по звуковому сигналу, ориентироваться в пространстве по цветовым модулям, сохранять перекрестную координацию движения рук и ног при беге. Способствовать закаливанию детского организма.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5. Сюжетно-ролевая игра «Магазин игрушек».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Учить детей использовать в игре умения: делить предметы на группы по различным основаниям, приводить игрушки в надлежащий вид, самостоятельно распределять роли, подбирать предметы-заместители.</w:t>
      </w:r>
    </w:p>
    <w:p w:rsidR="00876D74" w:rsidRPr="002B3025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B3025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025">
        <w:rPr>
          <w:rFonts w:ascii="Times New Roman" w:hAnsi="Times New Roman" w:cs="Times New Roman"/>
          <w:b/>
          <w:sz w:val="32"/>
          <w:szCs w:val="32"/>
        </w:rPr>
        <w:t>№20</w:t>
      </w:r>
    </w:p>
    <w:p w:rsidR="00876D74" w:rsidRPr="002B3025" w:rsidRDefault="00876D74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1. Наблюдение «Возраст людей».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Учить детей различать возраст людей, понимать общие возрастные закономерности развития человека, правильно называть людей разного возраста: ребенок (мальчик, девочка), юноша, девушка, взрослый (дядя, мужчина, тетя, женщина), пожилой человек (бабушка, дедушка).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2. Нерегламентируемая двигательная деятельность.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Инициировать выполнение детьми различных движений под музыку, поддерживать интерес к выполнению ритмических, танцевальных движений.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3. Спортивное упражнение «Сбей кеглю».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Учить детей принимать правильное исходное положение, выполнять замах и бросок, развивать подвижность суставов руки, меткость, глазомер.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4. Подвижная игра «Воробушки и автомобиль».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Тренировать детей в выполнении прыжка со скамейки на обозначенное место, учить соблюдать правила игры, правильно выполнять игровые действия.</w:t>
      </w:r>
    </w:p>
    <w:p w:rsidR="00876D74" w:rsidRPr="002B3025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</w:p>
    <w:p w:rsidR="00FF6272" w:rsidRPr="002B3025" w:rsidRDefault="00FF6272" w:rsidP="00FF62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  <w:r w:rsidRPr="002B3025">
        <w:rPr>
          <w:rFonts w:ascii="Times New Roman" w:hAnsi="Times New Roman" w:cs="Times New Roman"/>
          <w:b/>
          <w:sz w:val="32"/>
          <w:szCs w:val="32"/>
          <w:lang w:bidi="en-US"/>
        </w:rPr>
        <w:t>№21</w:t>
      </w:r>
    </w:p>
    <w:p w:rsidR="00FF6272" w:rsidRPr="002B3025" w:rsidRDefault="00FF6272" w:rsidP="00FF62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1. Наблюдение за погодой.</w:t>
      </w:r>
      <w:bookmarkStart w:id="0" w:name="_GoBack"/>
      <w:bookmarkEnd w:id="0"/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Предложить детям отметить состояние погоды, выделить характерные признаки весны. Предложить детям рассказать, какие изменения в природе вызывают у них радостное настроение, дарят ощущение прихода весны.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sz w:val="24"/>
        </w:rPr>
        <w:t>Словарная работа: весна, свет, солнце, яркое, лучистое, блестит, сверкает.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2. Игровое упражнение «Прыгаем через скакалку».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Учить детей выполнять прыжки через скакалку, развивать координацию движений, способствовать совершенствованию дыхательной системы, укреплять мышечный аппарат.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lastRenderedPageBreak/>
        <w:t>№ 3. Дидактическая игра «Здравствуйте, я - Петрушка!»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Учить детей вслушиваться в звучание слов, самостоятельно находить слова сходные и разные по звучанию. Учить детей произносить слова громко и четко с выделением в них заданных звуков.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№ 4. Подвижная игра «Зайцы и волк».</w:t>
      </w:r>
    </w:p>
    <w:p w:rsidR="002B3025" w:rsidRPr="00A10065" w:rsidRDefault="002B3025" w:rsidP="002B30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0065">
        <w:rPr>
          <w:rFonts w:ascii="Times New Roman" w:hAnsi="Times New Roman" w:cs="Times New Roman"/>
          <w:b/>
          <w:sz w:val="24"/>
        </w:rPr>
        <w:t>Задачи.</w:t>
      </w:r>
      <w:r w:rsidRPr="00A10065">
        <w:rPr>
          <w:rFonts w:ascii="Times New Roman" w:hAnsi="Times New Roman" w:cs="Times New Roman"/>
          <w:sz w:val="24"/>
        </w:rPr>
        <w:t xml:space="preserve"> Способствовать совершенствованию выполнения детьми прыжков на двух ногах и на одной ноге с продвижением вперед (учить детей энергично отталкиваться, правильно приземляться), формировать умение выполнять движения в соответствии с текстом. Воспитывать уверенность в себе.</w:t>
      </w:r>
    </w:p>
    <w:p w:rsidR="0021145D" w:rsidRPr="002B3025" w:rsidRDefault="0021145D" w:rsidP="0021145D">
      <w:pPr>
        <w:rPr>
          <w:rFonts w:ascii="Times New Roman" w:hAnsi="Times New Roman" w:cs="Times New Roman"/>
          <w:sz w:val="24"/>
          <w:szCs w:val="24"/>
        </w:rPr>
      </w:pPr>
    </w:p>
    <w:sectPr w:rsidR="0021145D" w:rsidRPr="002B3025" w:rsidSect="00151D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20C" w:rsidRDefault="00C7220C" w:rsidP="0021145D">
      <w:pPr>
        <w:spacing w:after="0" w:line="240" w:lineRule="auto"/>
      </w:pPr>
      <w:r>
        <w:separator/>
      </w:r>
    </w:p>
  </w:endnote>
  <w:endnote w:type="continuationSeparator" w:id="0">
    <w:p w:rsidR="00C7220C" w:rsidRDefault="00C7220C" w:rsidP="0021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20C" w:rsidRDefault="00C7220C" w:rsidP="0021145D">
      <w:pPr>
        <w:spacing w:after="0" w:line="240" w:lineRule="auto"/>
      </w:pPr>
      <w:r>
        <w:separator/>
      </w:r>
    </w:p>
  </w:footnote>
  <w:footnote w:type="continuationSeparator" w:id="0">
    <w:p w:rsidR="00C7220C" w:rsidRDefault="00C7220C" w:rsidP="0021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5D"/>
    <w:rsid w:val="00100236"/>
    <w:rsid w:val="00151D5B"/>
    <w:rsid w:val="0021145D"/>
    <w:rsid w:val="00291DA2"/>
    <w:rsid w:val="002B3025"/>
    <w:rsid w:val="003476DF"/>
    <w:rsid w:val="003E5B41"/>
    <w:rsid w:val="005A1ECA"/>
    <w:rsid w:val="005C3CCE"/>
    <w:rsid w:val="00731D1C"/>
    <w:rsid w:val="007700D1"/>
    <w:rsid w:val="00876D74"/>
    <w:rsid w:val="008D0481"/>
    <w:rsid w:val="00A00DAD"/>
    <w:rsid w:val="00A10065"/>
    <w:rsid w:val="00C46E78"/>
    <w:rsid w:val="00C71FE2"/>
    <w:rsid w:val="00C7220C"/>
    <w:rsid w:val="00C964DF"/>
    <w:rsid w:val="00D23380"/>
    <w:rsid w:val="00E557C6"/>
    <w:rsid w:val="00F20439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FranklinGothicBook9pt">
    <w:name w:val="Основной текст (3) + Franklin Gothic Book;9 pt;Полужирный"/>
    <w:basedOn w:val="a0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FranklinGothicBook9pt0">
    <w:name w:val="Основной текст (3) + Franklin Gothic Book;9 pt"/>
    <w:basedOn w:val="a0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10023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3FranklinGothicBook9pt-1pt">
    <w:name w:val="Основной текст (3) + Franklin Gothic Book;9 pt;Интервал -1 pt"/>
    <w:basedOn w:val="3"/>
    <w:rsid w:val="00100236"/>
    <w:rPr>
      <w:rFonts w:ascii="Franklin Gothic Book" w:eastAsia="Franklin Gothic Book" w:hAnsi="Franklin Gothic Book" w:cs="Franklin Gothic Book"/>
      <w:spacing w:val="-2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236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100236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100236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100236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100236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100236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100236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100236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100236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100236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10023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100236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100236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100236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1002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100236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10023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1002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10023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Arial">
    <w:name w:val="Основной текст (23) + Arial;Полужирный"/>
    <w:rsid w:val="00291DA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b">
    <w:name w:val="No Spacing"/>
    <w:uiPriority w:val="1"/>
    <w:qFormat/>
    <w:rsid w:val="00291DA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7ArialUnicodeMS9pt">
    <w:name w:val="Основной текст (7) + Arial Unicode MS;9 pt;Не курсив"/>
    <w:rsid w:val="00291DA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9pt">
    <w:name w:val="Основной текст (7) + 9 pt;Не полужирный;Не курсив"/>
    <w:rsid w:val="00291DA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8MSReferenceSansSerif85pt">
    <w:name w:val="Основной текст (18) + MS Reference Sans Serif;8;5 pt;Не полужирный"/>
    <w:rsid w:val="00291DA2"/>
    <w:rPr>
      <w:rFonts w:ascii="MS Reference Sans Serif" w:eastAsia="MS Reference Sans Serif" w:hAnsi="MS Reference Sans Serif" w:cs="MS Reference Sans Serif"/>
      <w:b/>
      <w:bCs/>
      <w:sz w:val="17"/>
      <w:szCs w:val="17"/>
      <w:shd w:val="clear" w:color="auto" w:fill="FFFFFF"/>
    </w:rPr>
  </w:style>
  <w:style w:type="character" w:customStyle="1" w:styleId="18FranklinGothicHeavy95pt">
    <w:name w:val="Основной текст (1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sz w:val="19"/>
      <w:szCs w:val="19"/>
      <w:shd w:val="clear" w:color="auto" w:fill="FFFFFF"/>
    </w:rPr>
  </w:style>
  <w:style w:type="character" w:customStyle="1" w:styleId="39ArialUnicodeMS">
    <w:name w:val="Заголовок №3 (9) + Arial Unicode MS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2">
    <w:name w:val="Основной текст (25) + Полужирный"/>
    <w:rsid w:val="00291DA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7">
    <w:name w:val="Основной текст (27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8">
    <w:name w:val="Основной текст (8)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Black">
    <w:name w:val="Основной текст (8) + Arial Black;Не полужирный"/>
    <w:rsid w:val="00291DA2"/>
    <w:rPr>
      <w:rFonts w:ascii="Arial Black" w:eastAsia="Arial Black" w:hAnsi="Arial Black" w:cs="Arial Blac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UnicodeMS">
    <w:name w:val="Основной текст (8) + Arial Unicode MS;Не 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11">
    <w:name w:val="Заголовок №3 (11)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ArialUnicodeMS9pt">
    <w:name w:val="Основной текст (23) + Arial Unicode MS;9 pt;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12">
    <w:name w:val="Заголовок №3 (12)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FranklinGothicHeavy95pt">
    <w:name w:val="Основной текст (2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">
    <w:name w:val="Основной текст (8) + 9 pt;Не 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FranklinGothicHeavy95pt">
    <w:name w:val="Основной текст (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0">
    <w:name w:val="Основной текст (8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">
    <w:name w:val="Основной текст (4) + 9 pt;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0">
    <w:name w:val="Основной текст (4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1">
    <w:name w:val="Заголовок №4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MSReferenceSansSerif">
    <w:name w:val="Основной текст (4) + MS Reference Sans Serif;Полужирный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0">
    <w:name w:val="Основной текст (4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MSReferenceSansSerif">
    <w:name w:val="Основной текст (8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65pt">
    <w:name w:val="Основной текст (4) + MS Reference Sans Serif;6;5 pt;Полужирный;Малые прописные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/>
      <w:strike w:val="0"/>
      <w:spacing w:val="0"/>
      <w:sz w:val="13"/>
      <w:szCs w:val="13"/>
    </w:rPr>
  </w:style>
  <w:style w:type="character" w:customStyle="1" w:styleId="320">
    <w:name w:val="Основной текст (32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310FranklinGothicHeavy95pt">
    <w:name w:val="Заголовок №3 (10) + Franklin Gothic Heavy;9;5 pt;Не полужирный;Не курсив"/>
    <w:rsid w:val="00291DA2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9FranklinGothicHeavy95pt">
    <w:name w:val="Основной текст (9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MicrosoftSansSerif9pt">
    <w:name w:val="Заголовок №2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 + Полужирный"/>
    <w:rsid w:val="00291DA2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39Verdana85pt">
    <w:name w:val="Заголовок №3 (9) + Verdana;8;5 pt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0">
    <w:name w:val="Основной текст (33) + Полужирный"/>
    <w:rsid w:val="00291DA2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39FranklinGothicHeavy95pt">
    <w:name w:val="Заголовок №3 (9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FranklinGothicHeavy95pt">
    <w:name w:val="Основной текст (3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MicrosoftSansSerif9pt">
    <w:name w:val="Основной текст (33)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0">
    <w:name w:val="Заголовок №2 (2)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Verdana">
    <w:name w:val="Основной текст (7) + Verdana;Не курсив"/>
    <w:rsid w:val="00291DA2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Verdana0">
    <w:name w:val="Основной текст (7) + Verdana;Не полужирный;Не курсив"/>
    <w:rsid w:val="00291DA2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FranklinGothicBook9pt">
    <w:name w:val="Основной текст (3) + Franklin Gothic Book;9 pt;Полужирный"/>
    <w:basedOn w:val="a0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FranklinGothicBook9pt0">
    <w:name w:val="Основной текст (3) + Franklin Gothic Book;9 pt"/>
    <w:basedOn w:val="a0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10023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3FranklinGothicBook9pt-1pt">
    <w:name w:val="Основной текст (3) + Franklin Gothic Book;9 pt;Интервал -1 pt"/>
    <w:basedOn w:val="3"/>
    <w:rsid w:val="00100236"/>
    <w:rPr>
      <w:rFonts w:ascii="Franklin Gothic Book" w:eastAsia="Franklin Gothic Book" w:hAnsi="Franklin Gothic Book" w:cs="Franklin Gothic Book"/>
      <w:spacing w:val="-2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236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100236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100236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100236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100236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100236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100236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100236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100236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100236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10023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100236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100236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100236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1002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100236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10023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1002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10023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Arial">
    <w:name w:val="Основной текст (23) + Arial;Полужирный"/>
    <w:rsid w:val="00291DA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b">
    <w:name w:val="No Spacing"/>
    <w:uiPriority w:val="1"/>
    <w:qFormat/>
    <w:rsid w:val="00291DA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7ArialUnicodeMS9pt">
    <w:name w:val="Основной текст (7) + Arial Unicode MS;9 pt;Не курсив"/>
    <w:rsid w:val="00291DA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9pt">
    <w:name w:val="Основной текст (7) + 9 pt;Не полужирный;Не курсив"/>
    <w:rsid w:val="00291DA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8MSReferenceSansSerif85pt">
    <w:name w:val="Основной текст (18) + MS Reference Sans Serif;8;5 pt;Не полужирный"/>
    <w:rsid w:val="00291DA2"/>
    <w:rPr>
      <w:rFonts w:ascii="MS Reference Sans Serif" w:eastAsia="MS Reference Sans Serif" w:hAnsi="MS Reference Sans Serif" w:cs="MS Reference Sans Serif"/>
      <w:b/>
      <w:bCs/>
      <w:sz w:val="17"/>
      <w:szCs w:val="17"/>
      <w:shd w:val="clear" w:color="auto" w:fill="FFFFFF"/>
    </w:rPr>
  </w:style>
  <w:style w:type="character" w:customStyle="1" w:styleId="18FranklinGothicHeavy95pt">
    <w:name w:val="Основной текст (1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sz w:val="19"/>
      <w:szCs w:val="19"/>
      <w:shd w:val="clear" w:color="auto" w:fill="FFFFFF"/>
    </w:rPr>
  </w:style>
  <w:style w:type="character" w:customStyle="1" w:styleId="39ArialUnicodeMS">
    <w:name w:val="Заголовок №3 (9) + Arial Unicode MS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2">
    <w:name w:val="Основной текст (25) + Полужирный"/>
    <w:rsid w:val="00291DA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7">
    <w:name w:val="Основной текст (27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8">
    <w:name w:val="Основной текст (8)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Black">
    <w:name w:val="Основной текст (8) + Arial Black;Не полужирный"/>
    <w:rsid w:val="00291DA2"/>
    <w:rPr>
      <w:rFonts w:ascii="Arial Black" w:eastAsia="Arial Black" w:hAnsi="Arial Black" w:cs="Arial Blac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UnicodeMS">
    <w:name w:val="Основной текст (8) + Arial Unicode MS;Не 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11">
    <w:name w:val="Заголовок №3 (11)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ArialUnicodeMS9pt">
    <w:name w:val="Основной текст (23) + Arial Unicode MS;9 pt;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12">
    <w:name w:val="Заголовок №3 (12)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FranklinGothicHeavy95pt">
    <w:name w:val="Основной текст (2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">
    <w:name w:val="Основной текст (8) + 9 pt;Не 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FranklinGothicHeavy95pt">
    <w:name w:val="Основной текст (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0">
    <w:name w:val="Основной текст (8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">
    <w:name w:val="Основной текст (4) + 9 pt;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0">
    <w:name w:val="Основной текст (4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1">
    <w:name w:val="Заголовок №4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MSReferenceSansSerif">
    <w:name w:val="Основной текст (4) + MS Reference Sans Serif;Полужирный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0">
    <w:name w:val="Основной текст (4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MSReferenceSansSerif">
    <w:name w:val="Основной текст (8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65pt">
    <w:name w:val="Основной текст (4) + MS Reference Sans Serif;6;5 pt;Полужирный;Малые прописные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/>
      <w:strike w:val="0"/>
      <w:spacing w:val="0"/>
      <w:sz w:val="13"/>
      <w:szCs w:val="13"/>
    </w:rPr>
  </w:style>
  <w:style w:type="character" w:customStyle="1" w:styleId="320">
    <w:name w:val="Основной текст (32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310FranklinGothicHeavy95pt">
    <w:name w:val="Заголовок №3 (10) + Franklin Gothic Heavy;9;5 pt;Не полужирный;Не курсив"/>
    <w:rsid w:val="00291DA2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9FranklinGothicHeavy95pt">
    <w:name w:val="Основной текст (9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MicrosoftSansSerif9pt">
    <w:name w:val="Заголовок №2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 + Полужирный"/>
    <w:rsid w:val="00291DA2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39Verdana85pt">
    <w:name w:val="Заголовок №3 (9) + Verdana;8;5 pt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0">
    <w:name w:val="Основной текст (33) + Полужирный"/>
    <w:rsid w:val="00291DA2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39FranklinGothicHeavy95pt">
    <w:name w:val="Заголовок №3 (9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FranklinGothicHeavy95pt">
    <w:name w:val="Основной текст (3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MicrosoftSansSerif9pt">
    <w:name w:val="Основной текст (33)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0">
    <w:name w:val="Заголовок №2 (2)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Verdana">
    <w:name w:val="Основной текст (7) + Verdana;Не курсив"/>
    <w:rsid w:val="00291DA2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Verdana0">
    <w:name w:val="Основной текст (7) + Verdana;Не полужирный;Не курсив"/>
    <w:rsid w:val="00291DA2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2020-03-08T20:32:00Z</dcterms:created>
  <dcterms:modified xsi:type="dcterms:W3CDTF">2020-03-08T20:46:00Z</dcterms:modified>
</cp:coreProperties>
</file>